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86" w:rsidRPr="0011339C" w:rsidRDefault="0011339C" w:rsidP="0011339C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11339C">
        <w:rPr>
          <w:rFonts w:ascii="Times New Roman" w:eastAsia="Times New Roman" w:hAnsi="Times New Roman"/>
          <w:b/>
          <w:sz w:val="28"/>
          <w:szCs w:val="28"/>
          <w:lang w:val="ro-RO"/>
        </w:rPr>
        <w:t>Tematică și bibliografie – Concurs pentru ocuparea postului de ”Documentarist grad I”</w:t>
      </w:r>
    </w:p>
    <w:p w:rsidR="0011339C" w:rsidRDefault="0011339C" w:rsidP="0011339C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1339C" w:rsidRDefault="0011339C" w:rsidP="0011339C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1339C" w:rsidRDefault="0011339C" w:rsidP="0011339C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202FA" w:rsidRDefault="00491F94" w:rsidP="007202FA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val="ro-RO"/>
        </w:rPr>
        <w:t>Tematica</w:t>
      </w:r>
      <w:r w:rsidR="007202FA">
        <w:rPr>
          <w:rFonts w:ascii="Times New Roman" w:eastAsia="Times New Roman" w:hAnsi="Times New Roman"/>
          <w:sz w:val="24"/>
          <w:szCs w:val="24"/>
          <w:lang w:val="ro-RO"/>
        </w:rPr>
        <w:t>:</w:t>
      </w:r>
    </w:p>
    <w:p w:rsidR="007202FA" w:rsidRDefault="007202FA" w:rsidP="007202F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Definitia bibliotecii. Sistemul national de biblioteci</w:t>
      </w:r>
    </w:p>
    <w:p w:rsidR="007202FA" w:rsidRDefault="007202FA" w:rsidP="007202F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Constitutirea si dezvoltarea colectiilor in biblioteci </w:t>
      </w:r>
    </w:p>
    <w:p w:rsidR="007202FA" w:rsidRDefault="007202FA" w:rsidP="007202F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02FA">
        <w:rPr>
          <w:rFonts w:ascii="Times New Roman" w:eastAsia="Times New Roman" w:hAnsi="Times New Roman"/>
          <w:sz w:val="24"/>
          <w:szCs w:val="24"/>
          <w:lang w:val="ro-RO"/>
        </w:rPr>
        <w:t>Evidenta documentelor de biblioteca</w:t>
      </w:r>
    </w:p>
    <w:p w:rsidR="007202FA" w:rsidRPr="007202FA" w:rsidRDefault="007202FA" w:rsidP="007202F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02FA">
        <w:rPr>
          <w:rFonts w:ascii="Times New Roman" w:eastAsia="Times New Roman" w:hAnsi="Times New Roman"/>
          <w:sz w:val="24"/>
          <w:szCs w:val="24"/>
          <w:lang w:val="ro-RO"/>
        </w:rPr>
        <w:t>Organizarea si cotarea colectiilor</w:t>
      </w:r>
    </w:p>
    <w:p w:rsidR="007202FA" w:rsidRPr="007202FA" w:rsidRDefault="007202FA" w:rsidP="007202F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02FA">
        <w:rPr>
          <w:rFonts w:ascii="Times New Roman" w:eastAsia="Times New Roman" w:hAnsi="Times New Roman"/>
          <w:sz w:val="24"/>
          <w:szCs w:val="24"/>
          <w:lang w:val="ro-RO"/>
        </w:rPr>
        <w:t>Gestiunea bibliotecilor</w:t>
      </w:r>
    </w:p>
    <w:p w:rsidR="007202FA" w:rsidRDefault="007202FA" w:rsidP="007202F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Regasirea eficienta a informatiei in mediul traditional si virtual</w:t>
      </w:r>
    </w:p>
    <w:p w:rsidR="007202FA" w:rsidRDefault="007202FA" w:rsidP="007202F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Importanta participarii la webminar-ii pe teme legate de calitatea stiintifica a articolelor trimise spre publicare, aspecte moderne ale documentarii</w:t>
      </w:r>
      <w:r w:rsidR="00491F94">
        <w:rPr>
          <w:rFonts w:ascii="Times New Roman" w:eastAsia="Times New Roman" w:hAnsi="Times New Roman"/>
          <w:sz w:val="24"/>
          <w:szCs w:val="24"/>
          <w:lang w:val="ro-RO"/>
        </w:rPr>
        <w:t xml:space="preserve"> si informarii</w:t>
      </w:r>
    </w:p>
    <w:p w:rsidR="007202FA" w:rsidRDefault="007202FA" w:rsidP="007202F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Aspecte de traductologie: problema echivalentei in traducerea discursului tehnico-stiintific</w:t>
      </w:r>
    </w:p>
    <w:p w:rsidR="007202FA" w:rsidRDefault="007202FA" w:rsidP="007202F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Procedee de traducere specifice textelor tehnico-stiintifice</w:t>
      </w:r>
    </w:p>
    <w:p w:rsidR="007202FA" w:rsidRDefault="007202FA" w:rsidP="007202F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Drepturile si obligatiile utilizatorilor de materiale documentare</w:t>
      </w:r>
    </w:p>
    <w:p w:rsidR="007202FA" w:rsidRDefault="007202FA" w:rsidP="007202F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202FA" w:rsidRDefault="007202FA" w:rsidP="007202F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1339C" w:rsidRDefault="0011339C" w:rsidP="007202F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7202FA" w:rsidRDefault="007202FA" w:rsidP="007202FA">
      <w:pPr>
        <w:widowControl w:val="0"/>
        <w:autoSpaceDE w:val="0"/>
        <w:spacing w:after="0" w:line="240" w:lineRule="auto"/>
        <w:ind w:firstLine="567"/>
      </w:pPr>
      <w:r>
        <w:rPr>
          <w:rFonts w:ascii="Times New Roman" w:eastAsia="Times New Roman" w:hAnsi="Times New Roman"/>
          <w:sz w:val="24"/>
          <w:szCs w:val="24"/>
          <w:lang w:val="ro-RO"/>
        </w:rPr>
        <w:t>Bibliografia:</w:t>
      </w:r>
    </w:p>
    <w:p w:rsidR="007202FA" w:rsidRDefault="007202FA" w:rsidP="007202F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Legea bibliotecilor 334/2002 republicata cu modificarile si completarile ulterioare </w:t>
      </w:r>
    </w:p>
    <w:p w:rsidR="007202FA" w:rsidRDefault="007202FA" w:rsidP="007202F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Legea 277/2006 privind aprobarea OG 26/2006 pentru modificarea si completarea Legii bibliotecilor 334/2002</w:t>
      </w:r>
    </w:p>
    <w:p w:rsidR="007202FA" w:rsidRDefault="007202FA" w:rsidP="007202F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Ordinul 2062/2000  al Ministerului Culturii pentru aprobarea Normelor metodologice privind evidenta, gestionarea si inventarierea documentelor specifice bibliotecilor publice </w:t>
      </w:r>
    </w:p>
    <w:p w:rsidR="007202FA" w:rsidRDefault="007202FA" w:rsidP="007202F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S. Horvat, Introducere in biblioteconomie, Ed. Grafoart, Bucuresti, 1966</w:t>
      </w:r>
    </w:p>
    <w:p w:rsidR="007202FA" w:rsidRPr="007202FA" w:rsidRDefault="007202FA" w:rsidP="007202F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02FA">
        <w:rPr>
          <w:rFonts w:ascii="Times New Roman" w:eastAsia="Times New Roman" w:hAnsi="Times New Roman"/>
          <w:sz w:val="24"/>
          <w:szCs w:val="24"/>
          <w:lang w:val="ro-RO"/>
        </w:rPr>
        <w:t>M. Regneala (coordonator), Tratat de biblioteconomie, vol. II (Partea I), Editura ABR, Bucureşti, 2014</w:t>
      </w:r>
    </w:p>
    <w:p w:rsidR="007202FA" w:rsidRPr="007202FA" w:rsidRDefault="007202FA" w:rsidP="007202F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02FA">
        <w:rPr>
          <w:rFonts w:ascii="Times New Roman" w:eastAsia="Times New Roman" w:hAnsi="Times New Roman"/>
          <w:sz w:val="24"/>
          <w:szCs w:val="24"/>
          <w:lang w:val="ro-RO"/>
        </w:rPr>
        <w:t>M. Regneala (coordonator), Tratat de biblioteconomie, vol. II (Partea a II-a), Editura ABR, Bucureşti, 2016</w:t>
      </w:r>
    </w:p>
    <w:p w:rsidR="007202FA" w:rsidRDefault="007202FA" w:rsidP="007202F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ro-RO"/>
        </w:rPr>
        <w:t xml:space="preserve">S. Sarukkai, Translation and Science. Meta, 46(4), 646–663 (2001)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  <w:lang w:val="ro-RO"/>
          </w:rPr>
          <w:t>https://doi.org/10.7202/004031ar</w:t>
        </w:r>
      </w:hyperlink>
    </w:p>
    <w:p w:rsidR="007202FA" w:rsidRDefault="007202FA" w:rsidP="007202F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ro-RO"/>
        </w:rPr>
        <w:t xml:space="preserve">M. Krein-Kutiile, Equivalence in Scientific and Technical Translation. A Text-in-Context-based Study, University of Salford, Salford, UK,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lang w:val="ro-RO"/>
          </w:rPr>
          <w:t>https://core.ac.uk/download/pdf/40025234.pdf</w:t>
        </w:r>
      </w:hyperlink>
    </w:p>
    <w:p w:rsidR="007202FA" w:rsidRDefault="007202FA" w:rsidP="007202F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ro-RO"/>
        </w:rPr>
        <w:t xml:space="preserve">G. Lungu Badea, Traducerea ştiinţifică. Repere, UniTerm, 1/2004,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val="ro-RO"/>
          </w:rPr>
          <w:t>https://litere.uvt.ro/litere-old/vechi/documente_pdf/articole/uniterm/uniterm1_2004/</w:t>
        </w:r>
      </w:hyperlink>
      <w:r>
        <w:rPr>
          <w:rFonts w:ascii="Times New Roman" w:hAnsi="Times New Roman"/>
          <w:sz w:val="24"/>
          <w:szCs w:val="24"/>
          <w:lang w:val="ro-RO"/>
        </w:rPr>
        <w:t xml:space="preserve"> glungu.pdf</w:t>
      </w:r>
    </w:p>
    <w:p w:rsidR="007202FA" w:rsidRDefault="007202FA" w:rsidP="007202FA">
      <w:pPr>
        <w:shd w:val="clear" w:color="auto" w:fill="FFFFFF"/>
        <w:spacing w:after="0" w:line="540" w:lineRule="atLeast"/>
        <w:ind w:left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202FA" w:rsidRDefault="007202FA" w:rsidP="007202FA">
      <w:pPr>
        <w:widowControl w:val="0"/>
        <w:autoSpaceDE w:val="0"/>
        <w:spacing w:after="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C1E46" w:rsidRDefault="00EC1E46"/>
    <w:sectPr w:rsidR="00EC1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4AE"/>
    <w:multiLevelType w:val="multilevel"/>
    <w:tmpl w:val="242E3D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E600E6"/>
    <w:multiLevelType w:val="multilevel"/>
    <w:tmpl w:val="3AE82C1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A57C83"/>
    <w:multiLevelType w:val="multilevel"/>
    <w:tmpl w:val="17FEB32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002FE2"/>
    <w:multiLevelType w:val="multilevel"/>
    <w:tmpl w:val="3690B24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FA"/>
    <w:rsid w:val="0011339C"/>
    <w:rsid w:val="00491F94"/>
    <w:rsid w:val="00527A86"/>
    <w:rsid w:val="007202FA"/>
    <w:rsid w:val="00E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02F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202FA"/>
    <w:pPr>
      <w:ind w:left="720"/>
    </w:pPr>
    <w:rPr>
      <w:rFonts w:eastAsia="Times New Roman"/>
      <w:lang w:val="en-GB" w:eastAsia="zh-CN"/>
    </w:rPr>
  </w:style>
  <w:style w:type="character" w:styleId="Hyperlink">
    <w:name w:val="Hyperlink"/>
    <w:basedOn w:val="DefaultParagraphFont"/>
    <w:rsid w:val="00720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02F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202FA"/>
    <w:pPr>
      <w:ind w:left="720"/>
    </w:pPr>
    <w:rPr>
      <w:rFonts w:eastAsia="Times New Roman"/>
      <w:lang w:val="en-GB" w:eastAsia="zh-CN"/>
    </w:rPr>
  </w:style>
  <w:style w:type="character" w:styleId="Hyperlink">
    <w:name w:val="Hyperlink"/>
    <w:basedOn w:val="DefaultParagraphFont"/>
    <w:rsid w:val="00720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e.uvt.ro/litere-old/vechi/documente_pdf/articole/uniterm/uniterm1_200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e.ac.uk/download/pdf/4002523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7202/004031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User</cp:lastModifiedBy>
  <cp:revision>2</cp:revision>
  <dcterms:created xsi:type="dcterms:W3CDTF">2021-09-23T09:11:00Z</dcterms:created>
  <dcterms:modified xsi:type="dcterms:W3CDTF">2021-09-23T09:11:00Z</dcterms:modified>
</cp:coreProperties>
</file>